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23" w:rsidRDefault="008E6D23" w:rsidP="00F761CE">
      <w:pPr>
        <w:pStyle w:val="Heading2"/>
        <w:jc w:val="center"/>
      </w:pPr>
      <w:r>
        <w:rPr>
          <w:noProof/>
        </w:rPr>
        <w:drawing>
          <wp:inline distT="0" distB="0" distL="0" distR="0">
            <wp:extent cx="749628" cy="550763"/>
            <wp:effectExtent l="19050" t="19050" r="12700" b="209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69" cy="56313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2FF" w:rsidRDefault="005C62FF" w:rsidP="00F761CE">
      <w:pPr>
        <w:pStyle w:val="Heading2"/>
        <w:jc w:val="center"/>
      </w:pPr>
      <w:r>
        <w:t xml:space="preserve">Add </w:t>
      </w:r>
      <w:r w:rsidR="00531368">
        <w:t>a</w:t>
      </w:r>
      <w:r>
        <w:t xml:space="preserve"> Module Structure to your Course</w:t>
      </w:r>
    </w:p>
    <w:p w:rsidR="005C62FF" w:rsidRPr="00F761CE" w:rsidRDefault="005C62FF" w:rsidP="005C62FF">
      <w:pPr>
        <w:rPr>
          <w:sz w:val="20"/>
        </w:rPr>
      </w:pPr>
      <w:r w:rsidRPr="00F761CE">
        <w:rPr>
          <w:sz w:val="20"/>
        </w:rPr>
        <w:t xml:space="preserve">Module structures make it easy for students to find content and provide a consistent </w:t>
      </w:r>
      <w:r w:rsidR="00F761CE" w:rsidRPr="00F761CE">
        <w:rPr>
          <w:sz w:val="20"/>
        </w:rPr>
        <w:t xml:space="preserve">student </w:t>
      </w:r>
      <w:r w:rsidRPr="00F761CE">
        <w:rPr>
          <w:sz w:val="20"/>
        </w:rPr>
        <w:t>experience across the University.  </w:t>
      </w:r>
    </w:p>
    <w:p w:rsidR="005C62FF" w:rsidRDefault="005C62FF" w:rsidP="005C62FF">
      <w:r>
        <w:t>To a</w:t>
      </w:r>
      <w:r w:rsidRPr="005C62FF">
        <w:t>dd </w:t>
      </w:r>
      <w:r>
        <w:t>a</w:t>
      </w:r>
      <w:r w:rsidRPr="005C62FF">
        <w:t xml:space="preserve"> module structure</w:t>
      </w:r>
      <w:r>
        <w:t>, choose either the</w:t>
      </w:r>
      <w:r w:rsidRPr="005C62FF">
        <w:t> UNH Master Structure 15 weeks of modules or a UNH Master Structure 7 weeks of modules found in Canvas Commons</w:t>
      </w:r>
      <w:r>
        <w:t>.</w:t>
      </w:r>
    </w:p>
    <w:p w:rsidR="005C62FF" w:rsidRDefault="005C62FF" w:rsidP="00F761CE">
      <w:pPr>
        <w:pStyle w:val="NoSpacing"/>
        <w:numPr>
          <w:ilvl w:val="0"/>
          <w:numId w:val="2"/>
        </w:numPr>
      </w:pPr>
      <w:r>
        <w:t xml:space="preserve">From the </w:t>
      </w:r>
      <w:r w:rsidR="00F761CE">
        <w:t xml:space="preserve">Canvas </w:t>
      </w:r>
      <w:r>
        <w:t>Global Navigation Menu, click the Commons Button</w:t>
      </w:r>
      <w:r w:rsidR="00F761CE">
        <w:t xml:space="preserve"> </w:t>
      </w:r>
      <w:r w:rsidR="00F761CE">
        <w:rPr>
          <w:noProof/>
        </w:rPr>
        <w:drawing>
          <wp:inline distT="0" distB="0" distL="0" distR="0" wp14:anchorId="75D70013" wp14:editId="31B45450">
            <wp:extent cx="448930" cy="365624"/>
            <wp:effectExtent l="19050" t="19050" r="2794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527" cy="38158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5C62FF" w:rsidRDefault="005C62FF" w:rsidP="00F761CE">
      <w:pPr>
        <w:pStyle w:val="NoSpacing"/>
        <w:numPr>
          <w:ilvl w:val="0"/>
          <w:numId w:val="2"/>
        </w:numPr>
      </w:pPr>
      <w:r>
        <w:t xml:space="preserve">In the Search bar, type </w:t>
      </w:r>
      <w:r w:rsidR="00F761CE">
        <w:t>“</w:t>
      </w:r>
      <w:r>
        <w:t>UNH Master</w:t>
      </w:r>
      <w:r w:rsidR="00F761CE">
        <w:t>”</w:t>
      </w:r>
      <w:r>
        <w:t>, and choose the appropriate module structure.</w:t>
      </w:r>
    </w:p>
    <w:p w:rsidR="005C62FF" w:rsidRDefault="005C62FF" w:rsidP="00F761CE">
      <w:pPr>
        <w:pStyle w:val="ListParagraph"/>
      </w:pPr>
      <w:r>
        <w:rPr>
          <w:noProof/>
        </w:rPr>
        <w:drawing>
          <wp:inline distT="0" distB="0" distL="0" distR="0" wp14:anchorId="67C76909" wp14:editId="6FA63A4D">
            <wp:extent cx="2294620" cy="1580494"/>
            <wp:effectExtent l="19050" t="19050" r="10795" b="203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3209" cy="1600186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5C62FF" w:rsidRDefault="005C62FF" w:rsidP="00F761CE">
      <w:pPr>
        <w:pStyle w:val="NoSpacing"/>
        <w:numPr>
          <w:ilvl w:val="0"/>
          <w:numId w:val="2"/>
        </w:numPr>
      </w:pPr>
      <w:r>
        <w:t>You will see a preview of the structure</w:t>
      </w:r>
      <w:r w:rsidR="00F761CE">
        <w:t xml:space="preserve"> and the Import/Download tool.</w:t>
      </w:r>
    </w:p>
    <w:p w:rsidR="005C62FF" w:rsidRDefault="005C62FF" w:rsidP="00F761CE">
      <w:pPr>
        <w:pStyle w:val="ListParagraph"/>
      </w:pPr>
      <w:r>
        <w:rPr>
          <w:noProof/>
        </w:rPr>
        <w:drawing>
          <wp:inline distT="0" distB="0" distL="0" distR="0" wp14:anchorId="65572CFC" wp14:editId="6873915A">
            <wp:extent cx="4008673" cy="1581199"/>
            <wp:effectExtent l="19050" t="19050" r="1143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3640" cy="1591047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5C62FF" w:rsidRDefault="005C62FF" w:rsidP="00F761CE">
      <w:pPr>
        <w:pStyle w:val="NoSpacing"/>
        <w:numPr>
          <w:ilvl w:val="0"/>
          <w:numId w:val="2"/>
        </w:numPr>
      </w:pPr>
      <w:r>
        <w:t>Click the Import/Download button to open the Import/Download window</w:t>
      </w:r>
      <w:r w:rsidR="00F761CE">
        <w:t xml:space="preserve"> and choose the destination course.</w:t>
      </w:r>
    </w:p>
    <w:p w:rsidR="00F761CE" w:rsidRDefault="00F761CE" w:rsidP="00F761CE">
      <w:pPr>
        <w:pStyle w:val="NoSpacing"/>
        <w:numPr>
          <w:ilvl w:val="0"/>
          <w:numId w:val="2"/>
        </w:numPr>
      </w:pPr>
      <w:r>
        <w:t xml:space="preserve">Click the Import into Course button. </w:t>
      </w:r>
    </w:p>
    <w:p w:rsidR="00413766" w:rsidRDefault="005C62FF" w:rsidP="008E6D23">
      <w:pPr>
        <w:ind w:left="720"/>
      </w:pPr>
      <w:r>
        <w:rPr>
          <w:noProof/>
        </w:rPr>
        <w:drawing>
          <wp:inline distT="0" distB="0" distL="0" distR="0" wp14:anchorId="6CE7EA5C" wp14:editId="148CA090">
            <wp:extent cx="1879502" cy="2683471"/>
            <wp:effectExtent l="19050" t="19050" r="26035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8491" cy="2710583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sectPr w:rsidR="00413766" w:rsidSect="00F761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1A4B"/>
    <w:multiLevelType w:val="multilevel"/>
    <w:tmpl w:val="BAE8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46416"/>
    <w:multiLevelType w:val="hybridMultilevel"/>
    <w:tmpl w:val="D13EE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FF"/>
    <w:rsid w:val="00037F5C"/>
    <w:rsid w:val="00531368"/>
    <w:rsid w:val="005C62FF"/>
    <w:rsid w:val="007C238B"/>
    <w:rsid w:val="008E6D23"/>
    <w:rsid w:val="00A0495F"/>
    <w:rsid w:val="00F7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DA86"/>
  <w15:chartTrackingRefBased/>
  <w15:docId w15:val="{303E42FC-CD92-47AF-91F2-482D3E2A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1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C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62FF"/>
  </w:style>
  <w:style w:type="character" w:customStyle="1" w:styleId="eop">
    <w:name w:val="eop"/>
    <w:basedOn w:val="DefaultParagraphFont"/>
    <w:rsid w:val="005C62FF"/>
  </w:style>
  <w:style w:type="character" w:styleId="Hyperlink">
    <w:name w:val="Hyperlink"/>
    <w:basedOn w:val="DefaultParagraphFont"/>
    <w:uiPriority w:val="99"/>
    <w:unhideWhenUsed/>
    <w:rsid w:val="005C62F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61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F761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Scranton, Lisa</dc:creator>
  <cp:keywords/>
  <dc:description/>
  <cp:lastModifiedBy>Scranton, Lisa</cp:lastModifiedBy>
  <cp:revision>3</cp:revision>
  <dcterms:created xsi:type="dcterms:W3CDTF">2020-08-07T17:03:00Z</dcterms:created>
  <dcterms:modified xsi:type="dcterms:W3CDTF">2020-08-07T17:06:00Z</dcterms:modified>
</cp:coreProperties>
</file>